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B57" w:rsidRPr="00FF4184" w:rsidRDefault="00CC7B57" w:rsidP="00CC7B57">
      <w:pPr>
        <w:jc w:val="both"/>
        <w:rPr>
          <w:rFonts w:ascii="Times New Roman" w:hAnsi="Times New Roman" w:cs="Times New Roman"/>
          <w:sz w:val="24"/>
          <w:szCs w:val="24"/>
        </w:rPr>
      </w:pPr>
      <w:r w:rsidRPr="00FF4184">
        <w:rPr>
          <w:rFonts w:ascii="Times New Roman" w:hAnsi="Times New Roman" w:cs="Times New Roman"/>
          <w:sz w:val="24"/>
          <w:szCs w:val="24"/>
        </w:rPr>
        <w:t>S.n.</w:t>
      </w:r>
    </w:p>
    <w:p w:rsidR="00CC7B57" w:rsidRPr="00FF4184" w:rsidRDefault="00CC7B57" w:rsidP="00CC7B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Termodynamika w.4</w:t>
      </w:r>
    </w:p>
    <w:p w:rsidR="00AC3128" w:rsidRDefault="00AC3128">
      <w:pPr>
        <w:rPr>
          <w:b/>
          <w:sz w:val="32"/>
          <w:szCs w:val="32"/>
        </w:rPr>
      </w:pPr>
      <w:r w:rsidRPr="00CC7B57">
        <w:rPr>
          <w:b/>
          <w:sz w:val="32"/>
          <w:szCs w:val="32"/>
        </w:rPr>
        <w:t>Siłownie parowe</w:t>
      </w:r>
    </w:p>
    <w:p w:rsidR="00CC7B57" w:rsidRPr="00FF4184" w:rsidRDefault="00CC7B57" w:rsidP="00CC7B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184">
        <w:rPr>
          <w:rFonts w:ascii="Times New Roman" w:hAnsi="Times New Roman" w:cs="Times New Roman"/>
          <w:b/>
          <w:sz w:val="24"/>
          <w:szCs w:val="24"/>
        </w:rPr>
        <w:t>Zakres:</w:t>
      </w:r>
    </w:p>
    <w:p w:rsidR="00CC7B57" w:rsidRPr="00FF4184" w:rsidRDefault="00CC7B57" w:rsidP="00CC7B57">
      <w:pPr>
        <w:pStyle w:val="Akapitzlist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Definicja siłowni parowej, elementy z których składa się siłownia</w:t>
      </w:r>
    </w:p>
    <w:p w:rsidR="00CC7B57" w:rsidRPr="00FF4184" w:rsidRDefault="00CC7B57" w:rsidP="00CC7B57">
      <w:pPr>
        <w:pStyle w:val="Akapitzlist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Obieg porównawczy siłowni parowej (</w:t>
      </w:r>
      <w:r>
        <w:t>Clausiusa- Rankine’a – obieg C-R)</w:t>
      </w:r>
    </w:p>
    <w:p w:rsidR="00CC7B57" w:rsidRPr="00FF4184" w:rsidRDefault="00520864" w:rsidP="00CC7B57">
      <w:pPr>
        <w:pStyle w:val="Akapitzlist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sprawności obiegu CR</w:t>
      </w:r>
    </w:p>
    <w:p w:rsidR="00CC7B57" w:rsidRPr="00FF4184" w:rsidRDefault="00CC7B57" w:rsidP="00CC7B57">
      <w:pPr>
        <w:pStyle w:val="Akapitzlist"/>
        <w:numPr>
          <w:ilvl w:val="0"/>
          <w:numId w:val="2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Spalanie niezupełne</w:t>
      </w:r>
    </w:p>
    <w:p w:rsidR="00CC7B57" w:rsidRPr="00CC7B57" w:rsidRDefault="00CC7B57">
      <w:pPr>
        <w:rPr>
          <w:b/>
          <w:sz w:val="32"/>
          <w:szCs w:val="32"/>
        </w:rPr>
      </w:pPr>
    </w:p>
    <w:p w:rsidR="00CC7B57" w:rsidRDefault="00CC7B57">
      <w:pPr>
        <w:rPr>
          <w:b/>
        </w:rPr>
      </w:pPr>
      <w:r>
        <w:rPr>
          <w:b/>
        </w:rPr>
        <w:t xml:space="preserve">Definicja siłowni parowej  </w:t>
      </w:r>
    </w:p>
    <w:p w:rsidR="00CC7B57" w:rsidRDefault="00CC7B57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sz w:val="21"/>
          <w:szCs w:val="21"/>
          <w:shd w:val="clear" w:color="auto" w:fill="FFFFFF"/>
        </w:rPr>
        <w:t>„</w:t>
      </w:r>
      <w:r w:rsidRPr="00CC7B57">
        <w:rPr>
          <w:rFonts w:ascii="Arial" w:hAnsi="Arial" w:cs="Arial"/>
          <w:b/>
          <w:bCs/>
          <w:sz w:val="21"/>
          <w:szCs w:val="21"/>
          <w:shd w:val="clear" w:color="auto" w:fill="FFFFFF"/>
        </w:rPr>
        <w:t>Siłownia parowa</w:t>
      </w:r>
      <w:r w:rsidRPr="00CC7B57">
        <w:rPr>
          <w:rFonts w:ascii="Arial" w:hAnsi="Arial" w:cs="Arial"/>
          <w:sz w:val="21"/>
          <w:szCs w:val="21"/>
          <w:shd w:val="clear" w:color="auto" w:fill="FFFFFF"/>
        </w:rPr>
        <w:t> – zespół </w:t>
      </w:r>
      <w:hyperlink r:id="rId8" w:tooltip="Maszyn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maszyn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i </w:t>
      </w:r>
      <w:hyperlink r:id="rId9" w:tooltip="Urządzenie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urządzeń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mających na celu wytwarzanie </w:t>
      </w:r>
      <w:hyperlink r:id="rId10" w:tooltip="Moc mechaniczn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mocy mechanicznej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z wykorzystaniem </w:t>
      </w:r>
      <w:hyperlink r:id="rId11" w:tooltip="Turbina parow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turbiny parowej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lub </w:t>
      </w:r>
      <w:hyperlink r:id="rId12" w:tooltip="Maszyna parow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tłokowej maszyny parowej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. Proces </w:t>
      </w:r>
      <w:hyperlink r:id="rId13" w:tooltip="Konwersja energii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konwersji energii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odbywa się z wykorzystaniem </w:t>
      </w:r>
      <w:hyperlink r:id="rId14" w:tooltip="Wod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wody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i </w:t>
      </w:r>
      <w:hyperlink r:id="rId15" w:tooltip="Para wodn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pary wodnej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. Para wodna wytwarzana jest pod odpowiednio wysokim </w:t>
      </w:r>
      <w:hyperlink r:id="rId16" w:tooltip="Ciśnienie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ciśnieniem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w </w:t>
      </w:r>
      <w:hyperlink r:id="rId17" w:tooltip="Kocioł parowy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kotle parowym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, a </w:t>
      </w:r>
      <w:hyperlink r:id="rId18" w:tooltip="Rozprężanie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rozprężana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w </w:t>
      </w:r>
      <w:hyperlink r:id="rId19" w:tooltip="Turbin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turbinie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bądź </w:t>
      </w:r>
      <w:hyperlink r:id="rId20" w:tooltip="Maszyn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maszynie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21" w:tooltip="Tłok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tłokowej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. Po rozprężeniu podlega ona </w:t>
      </w:r>
      <w:hyperlink r:id="rId22" w:tooltip="Skraplanie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skropleniu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w </w:t>
      </w:r>
      <w:hyperlink r:id="rId23" w:tooltip="Skraplacz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skraplaczu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(układ zamknięty) lub jest wyrzucana do otoczenia (układ otwarty). W układzie zamkniętym </w:t>
      </w:r>
      <w:hyperlink r:id="rId24" w:tooltip="Skropliny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skropliny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 są przetłaczane z powrotem do kotła przy pomocy </w:t>
      </w:r>
      <w:hyperlink r:id="rId25" w:tooltip="Pompa" w:history="1">
        <w:r w:rsidRPr="00CC7B57">
          <w:rPr>
            <w:rStyle w:val="Hipercze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pompy</w:t>
        </w:r>
      </w:hyperlink>
      <w:r w:rsidRPr="00CC7B57">
        <w:rPr>
          <w:rFonts w:ascii="Arial" w:hAnsi="Arial" w:cs="Arial"/>
          <w:sz w:val="21"/>
          <w:szCs w:val="21"/>
          <w:shd w:val="clear" w:color="auto" w:fill="FFFFFF"/>
        </w:rPr>
        <w:t>. Woda jest zachowana w układzie.</w:t>
      </w:r>
      <w:r>
        <w:rPr>
          <w:rFonts w:ascii="Arial" w:hAnsi="Arial" w:cs="Arial"/>
          <w:sz w:val="21"/>
          <w:szCs w:val="21"/>
          <w:shd w:val="clear" w:color="auto" w:fill="FFFFFF"/>
        </w:rPr>
        <w:t>” [1]</w:t>
      </w:r>
    </w:p>
    <w:p w:rsidR="00596A9E" w:rsidRPr="00CC7B57" w:rsidRDefault="00596A9E">
      <w:pPr>
        <w:rPr>
          <w:b/>
        </w:rPr>
      </w:pPr>
      <w:r>
        <w:rPr>
          <w:rFonts w:ascii="Arial" w:hAnsi="Arial" w:cs="Arial"/>
          <w:b/>
          <w:bCs/>
          <w:sz w:val="21"/>
          <w:szCs w:val="21"/>
          <w:shd w:val="clear" w:color="auto" w:fill="FFFFFF"/>
        </w:rPr>
        <w:t>„</w:t>
      </w:r>
      <w:r w:rsidRPr="00CC7B57">
        <w:rPr>
          <w:rFonts w:ascii="Arial" w:hAnsi="Arial" w:cs="Arial"/>
          <w:b/>
          <w:bCs/>
          <w:sz w:val="21"/>
          <w:szCs w:val="21"/>
          <w:shd w:val="clear" w:color="auto" w:fill="FFFFFF"/>
        </w:rPr>
        <w:t>Siłownia parowa</w:t>
      </w:r>
      <w:r w:rsidRPr="00CC7B57">
        <w:rPr>
          <w:rFonts w:ascii="Arial" w:hAnsi="Arial" w:cs="Arial"/>
          <w:sz w:val="21"/>
          <w:szCs w:val="21"/>
          <w:shd w:val="clear" w:color="auto" w:fill="FFFFFF"/>
        </w:rPr>
        <w:t xml:space="preserve"> –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siłownia przetwarzająca energię chemiczną paliw w energię cieplną pary wodnej, a tę z kolei w turbinach parowych w energię mechaniczną”[2]</w:t>
      </w:r>
    </w:p>
    <w:p w:rsidR="00AC3128" w:rsidRDefault="00CC7B57" w:rsidP="00AC3128">
      <w:pPr>
        <w:pStyle w:val="Akapitzlist"/>
        <w:numPr>
          <w:ilvl w:val="0"/>
          <w:numId w:val="1"/>
        </w:numPr>
      </w:pPr>
      <w:r>
        <w:t>Siłownia parowa-</w:t>
      </w:r>
      <w:r w:rsidR="00AC3128">
        <w:t xml:space="preserve"> </w:t>
      </w:r>
      <w:r>
        <w:t>szkic budowy wersji podstawowej wraz z przemianami termodynamicznymi</w:t>
      </w:r>
    </w:p>
    <w:p w:rsidR="00CC7B57" w:rsidRDefault="00CC7B57" w:rsidP="00CC7B57">
      <w:pPr>
        <w:pStyle w:val="Akapitzlist"/>
      </w:pPr>
    </w:p>
    <w:p w:rsidR="00EA6E31" w:rsidRDefault="00EA6E31" w:rsidP="00EA6E31">
      <w:pPr>
        <w:pStyle w:val="Akapitzlist"/>
      </w:pPr>
      <w:r>
        <w:rPr>
          <w:noProof/>
          <w:lang w:eastAsia="pl-PL"/>
        </w:rPr>
        <w:drawing>
          <wp:inline distT="0" distB="0" distL="0" distR="0" wp14:anchorId="3B13D26D" wp14:editId="027C735F">
            <wp:extent cx="4393104" cy="2187828"/>
            <wp:effectExtent l="0" t="0" r="762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80" cy="21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31" w:rsidRDefault="00EA6E31" w:rsidP="00EA6E31">
      <w:pPr>
        <w:pStyle w:val="Akapitzlist"/>
      </w:pPr>
      <w:r>
        <w:t xml:space="preserve"> T- turbina z generatorem energii elektrycznej, W.p. – kocioł spalający paliwo o określonej wartości opałowej, K. –skraplacz z obiegiem wody chłodzącej, w którym para kondensuje się, P.w. pompa wodna przetłaczająca kondensat do kotła, P.p. – przegrzewacz pary.</w:t>
      </w:r>
    </w:p>
    <w:p w:rsidR="00F5527C" w:rsidRDefault="00F5527C" w:rsidP="00EA6E31">
      <w:pPr>
        <w:pStyle w:val="Akapitzlist"/>
      </w:pPr>
    </w:p>
    <w:p w:rsidR="00EA6E31" w:rsidRDefault="00EA6E31" w:rsidP="00EA6E31">
      <w:pPr>
        <w:pStyle w:val="Akapitzlist"/>
      </w:pPr>
      <w:r>
        <w:lastRenderedPageBreak/>
        <w:t>1-2 (s) – izentropowa ekspansja pary na turbinie</w:t>
      </w:r>
    </w:p>
    <w:p w:rsidR="00EA6E31" w:rsidRDefault="00EA6E31" w:rsidP="00EA6E31">
      <w:pPr>
        <w:pStyle w:val="Akapitzlist"/>
      </w:pPr>
      <w:r>
        <w:t>2-3 (p) – izobaryczna kondensacja pary wodnej w skraplaczu</w:t>
      </w:r>
    </w:p>
    <w:p w:rsidR="00EA6E31" w:rsidRDefault="00EA6E31" w:rsidP="00EA6E31">
      <w:pPr>
        <w:pStyle w:val="Akapitzlist"/>
      </w:pPr>
      <w:r>
        <w:t xml:space="preserve">3-4 (s) – izentropowe sprężanie kondensatu </w:t>
      </w:r>
      <w:r w:rsidR="00F5527C">
        <w:t>w pompie wodnej</w:t>
      </w:r>
    </w:p>
    <w:p w:rsidR="00F5527C" w:rsidRDefault="00F5527C" w:rsidP="00EA6E31">
      <w:pPr>
        <w:pStyle w:val="Akapitzlist"/>
      </w:pPr>
      <w:r>
        <w:t>4-1 (p) izobaryczne wytwarzanie i podgrzewanie pary</w:t>
      </w:r>
    </w:p>
    <w:p w:rsidR="00F5527C" w:rsidRDefault="00F5527C" w:rsidP="00EA6E31">
      <w:pPr>
        <w:pStyle w:val="Akapitzlist"/>
      </w:pPr>
    </w:p>
    <w:p w:rsidR="00EA6E31" w:rsidRDefault="00EA6E31" w:rsidP="00EA6E31">
      <w:pPr>
        <w:pStyle w:val="Akapitzlist"/>
      </w:pPr>
      <w:r>
        <w:t xml:space="preserve">Rys.1 Budowa siłowni parowej z podstawowymi elementami </w:t>
      </w:r>
    </w:p>
    <w:p w:rsidR="00CC7B57" w:rsidRDefault="00CC7B57" w:rsidP="00EA6E31">
      <w:pPr>
        <w:pStyle w:val="Akapitzlist"/>
      </w:pPr>
    </w:p>
    <w:p w:rsidR="00CC7B57" w:rsidRDefault="00CC7B57" w:rsidP="00EA6E31">
      <w:pPr>
        <w:pStyle w:val="Akapitzlist"/>
      </w:pPr>
    </w:p>
    <w:p w:rsidR="00F5527C" w:rsidRDefault="00CC7B57" w:rsidP="00EA6E31">
      <w:pPr>
        <w:pStyle w:val="Akapitzlist"/>
        <w:rPr>
          <w:b/>
          <w:sz w:val="24"/>
          <w:szCs w:val="24"/>
        </w:rPr>
      </w:pPr>
      <w:r w:rsidRPr="00CC7B57">
        <w:rPr>
          <w:b/>
          <w:sz w:val="24"/>
          <w:szCs w:val="24"/>
        </w:rPr>
        <w:t>Obieg porównawczy siłowni</w:t>
      </w:r>
    </w:p>
    <w:p w:rsidR="00CC7B57" w:rsidRPr="00CC7B57" w:rsidRDefault="00CC7B57" w:rsidP="00EA6E31">
      <w:pPr>
        <w:pStyle w:val="Akapitzlist"/>
        <w:rPr>
          <w:b/>
          <w:sz w:val="24"/>
          <w:szCs w:val="24"/>
        </w:rPr>
      </w:pPr>
    </w:p>
    <w:p w:rsidR="00F5527C" w:rsidRDefault="00F5527C" w:rsidP="00EA6E31">
      <w:pPr>
        <w:pStyle w:val="Akapitzlist"/>
      </w:pPr>
      <w:r>
        <w:t>Obiegiem porównawczym siłowni parowej jest obieg Clausiusa- Rankine’a ( obieg C-R)</w:t>
      </w:r>
    </w:p>
    <w:p w:rsidR="00F5527C" w:rsidRDefault="00F5527C" w:rsidP="00EA6E31">
      <w:pPr>
        <w:pStyle w:val="Akapitzlist"/>
      </w:pPr>
    </w:p>
    <w:p w:rsidR="00F5527C" w:rsidRDefault="00F5527C" w:rsidP="00EA6E31">
      <w:pPr>
        <w:pStyle w:val="Akapitzlist"/>
      </w:pPr>
      <w:r>
        <w:t>Na rys.2 jest obieg Clausiusa- Rankine’a na wykresie i-s z podstawowymi przemianami.</w:t>
      </w:r>
    </w:p>
    <w:p w:rsidR="00CC7B57" w:rsidRDefault="00CC7B57" w:rsidP="00EA6E31">
      <w:pPr>
        <w:pStyle w:val="Akapitzlist"/>
      </w:pPr>
    </w:p>
    <w:p w:rsidR="00F5527C" w:rsidRDefault="00CC7B57" w:rsidP="00EA6E3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762375" cy="27432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27C">
        <w:t xml:space="preserve"> </w:t>
      </w:r>
    </w:p>
    <w:p w:rsidR="00520864" w:rsidRDefault="00520864" w:rsidP="00520864">
      <w:pPr>
        <w:pStyle w:val="Akapitzlist"/>
      </w:pPr>
      <w:r>
        <w:t>1-2 (s) – izentropowa ekspansja pary na turbinie</w:t>
      </w:r>
    </w:p>
    <w:p w:rsidR="00520864" w:rsidRDefault="00520864" w:rsidP="00520864">
      <w:pPr>
        <w:pStyle w:val="Akapitzlist"/>
      </w:pPr>
      <w:r>
        <w:t>2-3 (p) – izobaryczna kondensacja pary wodnej w skraplaczu</w:t>
      </w:r>
    </w:p>
    <w:p w:rsidR="00520864" w:rsidRDefault="00520864" w:rsidP="00520864">
      <w:pPr>
        <w:pStyle w:val="Akapitzlist"/>
      </w:pPr>
      <w:r>
        <w:t>3-4 (s) – izentropowe sprężanie kondensatu w pompie wodnej</w:t>
      </w:r>
    </w:p>
    <w:p w:rsidR="00520864" w:rsidRDefault="00520864" w:rsidP="00520864">
      <w:pPr>
        <w:pStyle w:val="Akapitzlist"/>
      </w:pPr>
      <w:r>
        <w:t>4-1 (p) izobaryczne wytwarzanie i podgrzewanie pary</w:t>
      </w:r>
    </w:p>
    <w:p w:rsidR="00520864" w:rsidRDefault="00520864" w:rsidP="00EA6E31">
      <w:pPr>
        <w:pStyle w:val="Akapitzlist"/>
      </w:pPr>
    </w:p>
    <w:p w:rsidR="00F5527C" w:rsidRDefault="00F5527C" w:rsidP="00EA6E31">
      <w:pPr>
        <w:pStyle w:val="Akapitzlist"/>
      </w:pPr>
      <w:r>
        <w:t>Rys.2</w:t>
      </w:r>
      <w:r w:rsidR="00520864">
        <w:t xml:space="preserve"> obieg Clausiusa- Rankine’a na wykresie i-s z podstawowymi przemianami</w:t>
      </w:r>
    </w:p>
    <w:p w:rsidR="00520864" w:rsidRDefault="00520864" w:rsidP="00EA6E31">
      <w:pPr>
        <w:pStyle w:val="Akapitzlist"/>
      </w:pPr>
    </w:p>
    <w:p w:rsidR="00520864" w:rsidRDefault="00520864" w:rsidP="00EA6E31">
      <w:pPr>
        <w:pStyle w:val="Akapitzlist"/>
        <w:rPr>
          <w:b/>
          <w:sz w:val="24"/>
          <w:szCs w:val="24"/>
        </w:rPr>
      </w:pPr>
      <w:r w:rsidRPr="00520864">
        <w:rPr>
          <w:b/>
          <w:sz w:val="24"/>
          <w:szCs w:val="24"/>
        </w:rPr>
        <w:t>Sposób obliczania poszczególnych ilości ciepeł niezbędnych do obliczenia sprawności obiegu CR</w:t>
      </w:r>
      <w:r>
        <w:rPr>
          <w:b/>
          <w:sz w:val="24"/>
          <w:szCs w:val="24"/>
        </w:rPr>
        <w:t>(</w:t>
      </w:r>
      <w:r w:rsidRPr="00520864">
        <w:rPr>
          <w:rFonts w:eastAsiaTheme="minorEastAsia"/>
        </w:rPr>
        <w:t xml:space="preserve"> </w:t>
      </w:r>
      <w:r>
        <w:rPr>
          <w:rFonts w:eastAsiaTheme="minorEastAsia"/>
        </w:rPr>
        <w:t>mała litera oznacza ciepło jednostkowe, czyli ciepło jest zakumulowane w 1 kg czynnika roboczego)</w:t>
      </w:r>
    </w:p>
    <w:p w:rsidR="00520864" w:rsidRPr="00520864" w:rsidRDefault="00520864" w:rsidP="00EA6E31">
      <w:pPr>
        <w:pStyle w:val="Akapitzlist"/>
        <w:rPr>
          <w:b/>
          <w:sz w:val="24"/>
          <w:szCs w:val="24"/>
        </w:rPr>
      </w:pPr>
    </w:p>
    <w:p w:rsidR="00F5527C" w:rsidRDefault="00B0068A" w:rsidP="00EA6E31">
      <w:pPr>
        <w:pStyle w:val="Akapitzlist"/>
        <w:rPr>
          <w:rFonts w:eastAsiaTheme="minorEastAsia"/>
        </w:rPr>
      </w:pPr>
      <w:r>
        <w:t xml:space="preserve">- </w:t>
      </w:r>
      <w:r w:rsidR="00F5527C">
        <w:t xml:space="preserve">Ciepło dodatnie </w:t>
      </w:r>
      <w:r>
        <w:t xml:space="preserve">obiegu </w:t>
      </w:r>
      <w:r w:rsidR="00F5527C">
        <w:t xml:space="preserve">jest dostarczane do kondensatu w kotle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ob</m:t>
            </m:r>
          </m:sub>
          <m:sup>
            <m:r>
              <w:rPr>
                <w:rFonts w:ascii="Cambria Math" w:hAnsi="Cambria Math"/>
              </w:rPr>
              <m:t>+</m:t>
            </m:r>
          </m:sup>
        </m:sSubSup>
      </m:oMath>
      <w:r>
        <w:rPr>
          <w:rFonts w:eastAsiaTheme="minorEastAsia"/>
        </w:rPr>
        <w:t xml:space="preserve"> </w:t>
      </w:r>
    </w:p>
    <w:p w:rsidR="00520864" w:rsidRDefault="00520864" w:rsidP="00EA6E31">
      <w:pPr>
        <w:pStyle w:val="Akapitzlist"/>
        <w:rPr>
          <w:rFonts w:eastAsiaTheme="minorEastAsia"/>
        </w:rPr>
      </w:pPr>
    </w:p>
    <w:p w:rsidR="00B0068A" w:rsidRPr="00520864" w:rsidRDefault="005F274B" w:rsidP="00EA6E31">
      <w:pPr>
        <w:pStyle w:val="Akapitzlist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ob</m:t>
              </m:r>
            </m:sub>
            <m:sup>
              <m:r>
                <w:rPr>
                  <w:rFonts w:ascii="Cambria Math" w:hAnsi="Cambria Math"/>
                </w:rPr>
                <m:t>+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</m:sSub>
        </m:oMath>
      </m:oMathPara>
    </w:p>
    <w:p w:rsidR="00520864" w:rsidRPr="00B0068A" w:rsidRDefault="00520864" w:rsidP="00EA6E31">
      <w:pPr>
        <w:pStyle w:val="Akapitzlist"/>
        <w:rPr>
          <w:rFonts w:eastAsiaTheme="minorEastAsia"/>
        </w:rPr>
      </w:pPr>
    </w:p>
    <w:p w:rsidR="00B0068A" w:rsidRDefault="00B0068A" w:rsidP="00EA6E31">
      <w:pPr>
        <w:pStyle w:val="Akapitzlist"/>
      </w:pPr>
      <w:r>
        <w:lastRenderedPageBreak/>
        <w:t xml:space="preserve">- Ciepło ujemne obiegu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ob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</m:oMath>
      <w:r>
        <w:t xml:space="preserve">jest odbierane przez wodę chłodzącą w skraplaczu. Jest to ciepło przemiany fazowej pary zmieniającej się w kondensat. </w:t>
      </w:r>
    </w:p>
    <w:p w:rsidR="00520864" w:rsidRDefault="00520864" w:rsidP="00EA6E31">
      <w:pPr>
        <w:pStyle w:val="Akapitzlist"/>
      </w:pPr>
    </w:p>
    <w:p w:rsidR="00B0068A" w:rsidRPr="00B0068A" w:rsidRDefault="005F274B" w:rsidP="00EA6E31">
      <w:pPr>
        <w:pStyle w:val="Akapitzlist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ob</m:t>
              </m:r>
            </m:sub>
            <m:sup>
              <m:r>
                <w:rPr>
                  <w:rFonts w:ascii="Cambria Math" w:hAnsi="Cambria Math"/>
                </w:rPr>
                <m:t>-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</m:oMath>
      </m:oMathPara>
    </w:p>
    <w:p w:rsidR="00B0068A" w:rsidRDefault="00B0068A" w:rsidP="00EA6E31">
      <w:pPr>
        <w:pStyle w:val="Akapitzlist"/>
      </w:pPr>
      <w:r>
        <w:t>- Praca techniczna , która jest wykonywana przez turbinę , jest pracą obiegu</w:t>
      </w:r>
      <w:r w:rsidR="00520864">
        <w:t>, czyli sumą pracy technicznej turbiny i pompy ( praca pompy jest ujemna)</w:t>
      </w:r>
    </w:p>
    <w:p w:rsidR="00B0068A" w:rsidRDefault="00B0068A" w:rsidP="00EA6E31">
      <w:pPr>
        <w:pStyle w:val="Akapitzlist"/>
        <w:rPr>
          <w:rFonts w:eastAsiaTheme="minorEastAsia"/>
        </w:rPr>
      </w:pP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ob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ob</m:t>
            </m:r>
          </m:sub>
          <m:sup>
            <m:r>
              <w:rPr>
                <w:rFonts w:ascii="Cambria Math" w:hAnsi="Cambria Math"/>
              </w:rPr>
              <m:t>+</m:t>
            </m:r>
          </m:sup>
        </m:sSubSup>
        <m:r>
          <w:rPr>
            <w:rFonts w:ascii="Cambria Math" w:hAnsi="Cambria Math"/>
          </w:rPr>
          <m:t>-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ob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=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=l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</w:p>
    <w:p w:rsidR="00520864" w:rsidRDefault="005F274B" w:rsidP="00EA6E31">
      <w:pPr>
        <w:pStyle w:val="Akapitzlis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 xml:space="preserve"> jest ujemna</m:t>
          </m:r>
        </m:oMath>
      </m:oMathPara>
    </w:p>
    <w:p w:rsidR="00543A56" w:rsidRDefault="00543A56" w:rsidP="00543A56">
      <w:pPr>
        <w:rPr>
          <w:rFonts w:eastAsiaTheme="minorEastAsia"/>
        </w:rPr>
      </w:pPr>
      <w:r>
        <w:t xml:space="preserve">              Gdzie: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>
        <w:rPr>
          <w:rFonts w:eastAsiaTheme="minorEastAsia"/>
        </w:rPr>
        <w:t xml:space="preserve"> – praca techniczna pompy wodnej</w:t>
      </w:r>
    </w:p>
    <w:p w:rsidR="007D7FB5" w:rsidRDefault="007D7FB5" w:rsidP="007D7FB5">
      <w:pPr>
        <w:spacing w:after="0"/>
        <w:rPr>
          <w:rFonts w:eastAsiaTheme="minorEastAsia"/>
        </w:rPr>
      </w:pPr>
      <w:r>
        <w:rPr>
          <w:rFonts w:eastAsiaTheme="minorEastAsia"/>
        </w:rPr>
        <w:t xml:space="preserve">                Sprawność siłowni idealnej to tzw. sprawność C-R i jak każda sprawność jest wskaźnikiem</w:t>
      </w:r>
    </w:p>
    <w:p w:rsidR="007D7FB5" w:rsidRDefault="007D7FB5" w:rsidP="00543A56">
      <w:pPr>
        <w:rPr>
          <w:rFonts w:eastAsiaTheme="minorEastAsia"/>
        </w:rPr>
      </w:pPr>
      <w:r>
        <w:rPr>
          <w:rFonts w:eastAsiaTheme="minorEastAsia"/>
        </w:rPr>
        <w:t xml:space="preserve">                dobroci obiegu, obliczanym jako iloraz pracy obiegu i ciepła dodatniego obiegu.</w:t>
      </w:r>
    </w:p>
    <w:p w:rsidR="007D7FB5" w:rsidRDefault="005F274B" w:rsidP="007D7FB5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C-R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  <m:r>
              <w:rPr>
                <w:rFonts w:ascii="Cambria Math" w:hAns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-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den>
        </m:f>
      </m:oMath>
      <w:r w:rsidR="007D7FB5">
        <w:rPr>
          <w:rFonts w:eastAsiaTheme="minorEastAsia"/>
        </w:rPr>
        <w:t>.</w:t>
      </w:r>
    </w:p>
    <w:p w:rsidR="007D7FB5" w:rsidRDefault="007D7FB5" w:rsidP="00543A56">
      <w:r>
        <w:t xml:space="preserve">         Na rys.3 i 4 przedstawiono obieg siłowni parowej ( idea</w:t>
      </w:r>
      <w:r w:rsidR="003834AC">
        <w:t>l</w:t>
      </w:r>
      <w:r>
        <w:t>ny obieg C-R)</w:t>
      </w:r>
      <w:r w:rsidR="003834AC">
        <w:t xml:space="preserve"> na wykresie T-s oraz p-v. Proszę zwrócić uwagę , że ciepło obiegu jest równe pracy obiegu i jest to pole pod krzywą zamkniętą 1-2-3-4.</w:t>
      </w:r>
    </w:p>
    <w:p w:rsidR="003834AC" w:rsidRDefault="003834AC" w:rsidP="003834A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69546" cy="287924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87" cy="28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AC" w:rsidRDefault="003834AC" w:rsidP="003834AC">
      <w:pPr>
        <w:jc w:val="center"/>
      </w:pPr>
      <w:r>
        <w:t>Rys.3 Obieg C-R na wykresie T-s</w:t>
      </w:r>
    </w:p>
    <w:p w:rsidR="003834AC" w:rsidRDefault="00262D26" w:rsidP="003834A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726370" cy="2492587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05" cy="249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26" w:rsidRDefault="00262D26" w:rsidP="003834AC">
      <w:pPr>
        <w:jc w:val="center"/>
      </w:pPr>
      <w:r>
        <w:t>Rys.4 Obieg C-R na wykresie p-v</w:t>
      </w:r>
    </w:p>
    <w:p w:rsidR="00262D26" w:rsidRDefault="00262D26" w:rsidP="00262D26">
      <w:r>
        <w:t xml:space="preserve">Uproszczony obieg siłowni parowej. Uproszczony obieg siłowni parowej pomija istnienie pompy przetaczającej kondensat do </w:t>
      </w:r>
      <w:r w:rsidR="00CF79F8">
        <w:t>kotła. Na Rys. 5 i Rys.6 jest obieg uproszczony C-R.</w:t>
      </w:r>
    </w:p>
    <w:p w:rsidR="00CF79F8" w:rsidRDefault="00863AAA" w:rsidP="00CF79F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81016" cy="215956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65" cy="21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8" w:rsidRDefault="00CF79F8" w:rsidP="00CF79F8">
      <w:pPr>
        <w:jc w:val="center"/>
      </w:pPr>
      <w:r>
        <w:t xml:space="preserve">Rys.5 Uproszczony obieg C-R na wykresie </w:t>
      </w:r>
      <w:r w:rsidR="006B4F9A">
        <w:t>i-s</w:t>
      </w:r>
    </w:p>
    <w:p w:rsidR="00CF79F8" w:rsidRDefault="00CF79F8" w:rsidP="00262D26">
      <w:pPr>
        <w:rPr>
          <w:rFonts w:eastAsiaTheme="minorEastAsia"/>
        </w:rPr>
      </w:pPr>
      <w:r>
        <w:t xml:space="preserve">Proszę zwrócić uwagę , ze punkt 3 pokrywa się z puntem 4, co oznacza że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eastAsiaTheme="minorEastAsia"/>
        </w:rPr>
        <w:t>.</w:t>
      </w:r>
    </w:p>
    <w:p w:rsidR="00CF79F8" w:rsidRDefault="00686E0E" w:rsidP="00CF79F8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3747357" cy="1924944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78" cy="19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F8" w:rsidRDefault="00CF79F8" w:rsidP="00CF79F8">
      <w:pPr>
        <w:jc w:val="center"/>
      </w:pPr>
      <w:r>
        <w:t>Rys.6 Uproszczony obieg C-R na wykresie T-s</w:t>
      </w:r>
    </w:p>
    <w:p w:rsidR="00CF79F8" w:rsidRDefault="00CF79F8" w:rsidP="00CF79F8">
      <w:r>
        <w:lastRenderedPageBreak/>
        <w:t>Sprawność uproszczonego obiegu C-R wynosi: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C-R</m:t>
            </m:r>
          </m:sub>
        </m:sSub>
        <m:r>
          <w:rPr>
            <w:rFonts w:ascii="Cambria Math" w:hAnsi="Cambria Math"/>
          </w:rPr>
          <m:t>~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</m:den>
        </m:f>
      </m:oMath>
    </w:p>
    <w:p w:rsidR="00CF79F8" w:rsidRDefault="00686E0E" w:rsidP="00CF79F8">
      <w:r>
        <w:t>Obieg mokry C-R na wykresie 7 i 8</w:t>
      </w:r>
    </w:p>
    <w:p w:rsidR="00686E0E" w:rsidRDefault="00686E0E" w:rsidP="00863AAA">
      <w:pPr>
        <w:jc w:val="center"/>
      </w:pPr>
      <w:r>
        <w:rPr>
          <w:noProof/>
          <w:lang w:eastAsia="pl-PL"/>
        </w:rPr>
        <w:drawing>
          <wp:inline distT="0" distB="0" distL="0" distR="0" wp14:anchorId="1BADC27E" wp14:editId="740B2DD1">
            <wp:extent cx="2861006" cy="1442959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30" cy="14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0E" w:rsidRDefault="00686E0E" w:rsidP="00863AAA">
      <w:pPr>
        <w:jc w:val="center"/>
      </w:pPr>
      <w:r>
        <w:t>Rys.7 Obieg mokry C-R na i-s ( 1-2 jest w obszarze pary wilgotnej)</w:t>
      </w:r>
    </w:p>
    <w:p w:rsidR="00686E0E" w:rsidRDefault="00686E0E" w:rsidP="00863AAA">
      <w:pPr>
        <w:jc w:val="center"/>
      </w:pPr>
      <w:r>
        <w:rPr>
          <w:rFonts w:eastAsiaTheme="minorEastAsia"/>
          <w:noProof/>
          <w:lang w:eastAsia="pl-PL"/>
        </w:rPr>
        <w:drawing>
          <wp:inline distT="0" distB="0" distL="0" distR="0" wp14:anchorId="48F44097" wp14:editId="5D5EC136">
            <wp:extent cx="3197595" cy="2117045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36" cy="21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0E" w:rsidRDefault="00686E0E" w:rsidP="00863AAA">
      <w:pPr>
        <w:jc w:val="center"/>
      </w:pPr>
      <w:r>
        <w:t>Rys.8 Obieg mokry C-R na T-s</w:t>
      </w:r>
    </w:p>
    <w:p w:rsidR="00686E0E" w:rsidRDefault="00686E0E" w:rsidP="00CF79F8">
      <w:r>
        <w:t>Obieg siłowni rzeczywistej jest bardziej skomplikowany i zawiera w sobie straty entalpii pary</w:t>
      </w:r>
      <w:r w:rsidR="00520864">
        <w:t xml:space="preserve"> w poszczególnych miejscach obiegu</w:t>
      </w:r>
      <w:r>
        <w:t xml:space="preserve"> .</w:t>
      </w:r>
    </w:p>
    <w:p w:rsidR="00863AAA" w:rsidRDefault="00863AAA" w:rsidP="00863AA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04460" cy="19858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39" cy="19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A" w:rsidRDefault="00863AAA" w:rsidP="00863AAA">
      <w:pPr>
        <w:jc w:val="center"/>
      </w:pPr>
      <w:r>
        <w:t>Rys.9 Rzeczywisty obieg C-R</w:t>
      </w:r>
      <w:r w:rsidR="00520864">
        <w:t xml:space="preserve"> na wykresie i-s</w:t>
      </w:r>
      <w:r>
        <w:t>, uwzględniający straty na rurociągach oraz straty wynikłe z nieizentropowego przepływu pary w turbinie ( w turbinie realizowana jest rzeczywista przemiana adiabatyczna, z wydzieleniem pewnej ilości ciepła – porównaj przemiany 1-2s oraz 1-2)</w:t>
      </w:r>
    </w:p>
    <w:p w:rsidR="00686E0E" w:rsidRDefault="00686E0E" w:rsidP="00863AA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445186" cy="2828925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04" cy="283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A" w:rsidRDefault="00863AAA" w:rsidP="00863AAA">
      <w:pPr>
        <w:jc w:val="center"/>
      </w:pPr>
      <w:r>
        <w:t xml:space="preserve">Rys.10 Rzeczywisty obieg siłowni parowej </w:t>
      </w:r>
      <w:r w:rsidR="00520864">
        <w:t>na wykresie i-s</w:t>
      </w:r>
    </w:p>
    <w:p w:rsidR="00863AAA" w:rsidRDefault="00863AAA" w:rsidP="00863AAA">
      <w:pPr>
        <w:rPr>
          <w:b/>
        </w:rPr>
      </w:pPr>
      <w:r>
        <w:t xml:space="preserve">W rzeczywistej siłowni nie osiągnie się sprawności C-R , ponieważ podczas przepływu czynnika roboczego zachodzą przemiany nieodwracalne ( tarcie , niedoskonała izolacja , nieszczelności).  Straty znajdują swoje odbicie w tzw. sprawnościach. Sprawność rzeczywistej </w:t>
      </w:r>
      <w:r w:rsidR="001B2291">
        <w:t>elektrowni ( jest generator prądu elektrycznego)</w:t>
      </w:r>
      <w:r>
        <w:t xml:space="preserve"> jest </w:t>
      </w:r>
      <w:r w:rsidRPr="00863AAA">
        <w:rPr>
          <w:b/>
        </w:rPr>
        <w:t>iloczynem</w:t>
      </w:r>
      <w:r>
        <w:rPr>
          <w:b/>
        </w:rPr>
        <w:t xml:space="preserve"> następujących sprawności</w:t>
      </w:r>
      <w:r w:rsidR="004122C1">
        <w:rPr>
          <w:b/>
        </w:rPr>
        <w:t xml:space="preserve"> ( patrz rys 10)</w:t>
      </w:r>
      <w:r>
        <w:rPr>
          <w:b/>
        </w:rPr>
        <w:t>:</w:t>
      </w:r>
    </w:p>
    <w:p w:rsidR="00C3501C" w:rsidRDefault="008C6F44" w:rsidP="008C6F44">
      <w:pPr>
        <w:rPr>
          <w:rFonts w:eastAsiaTheme="minorEastAsia"/>
        </w:rPr>
      </w:pPr>
      <w:r>
        <w:rPr>
          <w:rFonts w:eastAsiaTheme="minorEastAsia"/>
        </w:rPr>
        <w:t xml:space="preserve">W przypadku , gdy nie ma generatora prądu, czyli mamy do czynienia ze zwykła siłownią ( nie elektrociepłownią) </w:t>
      </w:r>
      <w:r w:rsidR="00C3501C">
        <w:rPr>
          <w:rFonts w:eastAsiaTheme="minorEastAsia"/>
        </w:rPr>
        <w:t>-</w:t>
      </w:r>
    </w:p>
    <w:p w:rsidR="00C3501C" w:rsidRDefault="00C3501C" w:rsidP="008C6F44">
      <w:pPr>
        <w:rPr>
          <w:rFonts w:eastAsiaTheme="minorEastAsia"/>
        </w:rPr>
      </w:pPr>
      <w:r>
        <w:rPr>
          <w:rFonts w:eastAsiaTheme="minorEastAsia"/>
          <w:b/>
        </w:rPr>
        <w:t>S</w:t>
      </w:r>
      <w:r w:rsidR="008C6F44" w:rsidRPr="00C3501C">
        <w:rPr>
          <w:rFonts w:eastAsiaTheme="minorEastAsia"/>
          <w:b/>
        </w:rPr>
        <w:t>prawność</w:t>
      </w:r>
      <w:r>
        <w:rPr>
          <w:rFonts w:eastAsiaTheme="minorEastAsia"/>
          <w:b/>
        </w:rPr>
        <w:t xml:space="preserve"> rzeczywista (efektywna)</w:t>
      </w:r>
      <w:r w:rsidR="008C6F44" w:rsidRPr="00C3501C">
        <w:rPr>
          <w:rFonts w:eastAsiaTheme="minorEastAsia"/>
          <w:b/>
        </w:rPr>
        <w:t xml:space="preserve"> siłowni</w:t>
      </w:r>
      <w:r w:rsidR="008C6F44">
        <w:rPr>
          <w:rFonts w:eastAsiaTheme="minorEastAsia"/>
        </w:rPr>
        <w:t xml:space="preserve"> jest iloczynem wszystkich wymienionych sprawności za wyjątkiem sprawności generatora:</w:t>
      </w:r>
    </w:p>
    <w:p w:rsidR="008C6F44" w:rsidRDefault="008C6F44" w:rsidP="008C6F44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siłowni rzeczywistej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efektywna siłowni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C-R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pal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num>
            <m:den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pal</m:t>
                      </m:r>
                    </m:sub>
                  </m:sSub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</m:acc>
            </m:den>
          </m:f>
        </m:oMath>
      </m:oMathPara>
    </w:p>
    <w:p w:rsidR="008C6F44" w:rsidRPr="00C3501C" w:rsidRDefault="00C3501C" w:rsidP="00863AAA">
      <w:r>
        <w:rPr>
          <w:b/>
        </w:rPr>
        <w:t xml:space="preserve">Sprawność elektrowni </w:t>
      </w:r>
      <w:r w:rsidRPr="00C3501C">
        <w:t>jest iloczynej</w:t>
      </w:r>
      <w:r w:rsidRPr="00C3501C">
        <w:rPr>
          <w:rFonts w:eastAsiaTheme="minorEastAsia"/>
        </w:rPr>
        <w:t xml:space="preserve"> sprawności efektywnej siłowni oraz sprawności generatora prądu</w:t>
      </w:r>
    </w:p>
    <w:p w:rsidR="008C6F44" w:rsidRDefault="008C6F44" w:rsidP="00863AAA">
      <w:pPr>
        <w:rPr>
          <w:b/>
        </w:rPr>
      </w:pPr>
    </w:p>
    <w:p w:rsidR="004122C1" w:rsidRPr="004122C1" w:rsidRDefault="005F274B" w:rsidP="00863AA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elektrowni rzeczywistej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efektywna siłowni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el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C-R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pal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el</m:t>
                  </m:r>
                </m:sub>
              </m:sSub>
            </m:num>
            <m:den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pal</m:t>
                      </m:r>
                    </m:sub>
                  </m:sSub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</m:acc>
            </m:den>
          </m:f>
        </m:oMath>
      </m:oMathPara>
    </w:p>
    <w:p w:rsidR="004122C1" w:rsidRDefault="004122C1" w:rsidP="00863AAA">
      <w:pPr>
        <w:rPr>
          <w:rFonts w:eastAsiaTheme="minorEastAsia"/>
        </w:rPr>
      </w:pPr>
      <w:r>
        <w:rPr>
          <w:rFonts w:eastAsiaTheme="minorEastAsia"/>
        </w:rPr>
        <w:t xml:space="preserve">Oraz: </w:t>
      </w:r>
    </w:p>
    <w:p w:rsidR="00C3501C" w:rsidRDefault="005F274B" w:rsidP="00C3501C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=0,95-0,98</m:t>
        </m:r>
      </m:oMath>
      <w:r w:rsidR="00C3501C">
        <w:rPr>
          <w:rFonts w:eastAsiaTheme="minorEastAsia"/>
        </w:rPr>
        <w:t xml:space="preserve">  mechaniczna sprawność turbiny,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C3501C">
        <w:rPr>
          <w:rFonts w:eastAsiaTheme="minorEastAsia"/>
        </w:rPr>
        <w:t>- praca efektywna turbiny,</w:t>
      </w:r>
    </w:p>
    <w:p w:rsidR="00C3501C" w:rsidRDefault="005F274B" w:rsidP="00C3501C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2s</m:t>
                </m:r>
              </m:sub>
            </m:sSub>
          </m:den>
        </m:f>
        <m:r>
          <w:rPr>
            <w:rFonts w:ascii="Cambria Math" w:hAnsi="Cambria Math"/>
          </w:rPr>
          <m:t>=0,8-0,9</m:t>
        </m:r>
      </m:oMath>
      <w:r w:rsidR="00C3501C">
        <w:rPr>
          <w:rFonts w:eastAsiaTheme="minorEastAsia"/>
        </w:rPr>
        <w:t xml:space="preserve"> wewnętrzna (indykowana) sprawność turbiny,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C3501C">
        <w:rPr>
          <w:rFonts w:eastAsiaTheme="minorEastAsia"/>
        </w:rPr>
        <w:t xml:space="preserve"> teoretyczna praca turbiny,</w:t>
      </w:r>
    </w:p>
    <w:p w:rsidR="00C3501C" w:rsidRDefault="005F274B" w:rsidP="00C3501C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C-R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2s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2C-R</m:t>
                </m:r>
              </m:sub>
            </m:sSub>
          </m:den>
        </m:f>
        <m:r>
          <w:rPr>
            <w:rFonts w:ascii="Cambria Math" w:hAnsi="Cambria Math"/>
          </w:rPr>
          <m:t>=0,98-0,99</m:t>
        </m:r>
      </m:oMath>
      <w:r w:rsidR="00C3501C">
        <w:rPr>
          <w:rFonts w:eastAsiaTheme="minorEastAsia"/>
        </w:rPr>
        <w:t xml:space="preserve">  sprawność rurociągów,</w:t>
      </w:r>
    </w:p>
    <w:p w:rsidR="00C3501C" w:rsidRDefault="005F274B" w:rsidP="00C3501C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C-R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2C-R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</m:den>
        </m:f>
        <m:r>
          <w:rPr>
            <w:rFonts w:ascii="Cambria Math" w:hAnsi="Cambria Math"/>
          </w:rPr>
          <m:t>=0,1-0,45</m:t>
        </m:r>
      </m:oMath>
      <w:r w:rsidR="00C3501C">
        <w:rPr>
          <w:rFonts w:eastAsiaTheme="minorEastAsia"/>
        </w:rPr>
        <w:t xml:space="preserve"> sprawność obiegu C-R,</w:t>
      </w:r>
    </w:p>
    <w:p w:rsidR="00C3501C" w:rsidRDefault="005F274B" w:rsidP="00C3501C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ob</m:t>
                </m:r>
              </m:sub>
              <m:sup>
                <m:r>
                  <w:rPr>
                    <w:rFonts w:ascii="Cambria Math" w:hAnsi="Cambria Math"/>
                  </w:rPr>
                  <m:t>+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pal</m:t>
                </m:r>
              </m:sub>
            </m:sSub>
          </m:den>
        </m:f>
        <m:r>
          <w:rPr>
            <w:rFonts w:ascii="Cambria Math" w:hAnsi="Cambria Math"/>
          </w:rPr>
          <m:t>=0,65-0,92</m:t>
        </m:r>
      </m:oMath>
      <w:r w:rsidR="00C3501C">
        <w:rPr>
          <w:rFonts w:eastAsiaTheme="minorEastAsia"/>
        </w:rPr>
        <w:t xml:space="preserve">  sprawność kotła</w:t>
      </w:r>
    </w:p>
    <w:p w:rsidR="00F00221" w:rsidRDefault="005F274B" w:rsidP="00863AAA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pal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F00221">
        <w:rPr>
          <w:rFonts w:eastAsiaTheme="minorEastAsia"/>
        </w:rPr>
        <w:t xml:space="preserve">  strumień masy paliwa pomnożony przez wartość opałową ( ciepło spalania dla kotłó</w:t>
      </w:r>
      <w:r w:rsidR="006D7EFD">
        <w:rPr>
          <w:rFonts w:eastAsiaTheme="minorEastAsia"/>
        </w:rPr>
        <w:t>w</w:t>
      </w:r>
      <w:r w:rsidR="00F00221">
        <w:rPr>
          <w:rFonts w:eastAsiaTheme="minorEastAsia"/>
        </w:rPr>
        <w:t xml:space="preserve"> kondensacyjnych),</w:t>
      </w:r>
    </w:p>
    <w:p w:rsidR="00C3501C" w:rsidRDefault="00C3501C" w:rsidP="00C3501C">
      <w:pPr>
        <w:rPr>
          <w:rFonts w:eastAsiaTheme="minorEastAsia"/>
        </w:rPr>
      </w:pPr>
      <w:r>
        <w:rPr>
          <w:rFonts w:eastAsiaTheme="minorEastAsia"/>
        </w:rPr>
        <w:t xml:space="preserve">Oraz: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pary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>.</w:t>
      </w:r>
    </w:p>
    <w:p w:rsidR="00CE57EF" w:rsidRDefault="00CE57EF" w:rsidP="00CE57EF">
      <w:pPr>
        <w:rPr>
          <w:rFonts w:eastAsiaTheme="minorEastAsia"/>
        </w:rPr>
      </w:pPr>
      <w:r>
        <w:rPr>
          <w:rFonts w:eastAsiaTheme="minorEastAsia"/>
        </w:rPr>
        <w:t xml:space="preserve">Zatem moc efektywna siłowni, jest to iloczyn strumienia czynnika roboczego w obiegu oraz </w:t>
      </w:r>
      <w:r w:rsidR="00E73BC5">
        <w:rPr>
          <w:rFonts w:eastAsiaTheme="minorEastAsia"/>
        </w:rPr>
        <w:t>jednostkowej pracy efektywnej</w:t>
      </w:r>
    </w:p>
    <w:p w:rsidR="00CE57EF" w:rsidRDefault="00CE57EF" w:rsidP="00C3501C">
      <w:pPr>
        <w:rPr>
          <w:rFonts w:eastAsiaTheme="minorEastAsia"/>
        </w:rPr>
      </w:pPr>
    </w:p>
    <w:p w:rsidR="00C3501C" w:rsidRDefault="00C3501C" w:rsidP="00863AAA">
      <w:pPr>
        <w:rPr>
          <w:rFonts w:eastAsiaTheme="minorEastAsia"/>
        </w:rPr>
      </w:pPr>
      <w:r>
        <w:rPr>
          <w:rFonts w:eastAsiaTheme="minorEastAsia"/>
        </w:rPr>
        <w:t>Natomiast przy załączonym generatorze, moc rzeczywista elektrowni wynosi</w:t>
      </w:r>
    </w:p>
    <w:p w:rsidR="00F00221" w:rsidRDefault="005F274B" w:rsidP="00863AAA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pary</m:t>
            </m:r>
          </m:sub>
        </m:sSub>
        <m:r>
          <w:rPr>
            <w:rFonts w:ascii="Cambria Math" w:hAnsi="Cambria Math"/>
          </w:rPr>
          <m:t>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</m:oMath>
      <w:r w:rsidR="00F00221">
        <w:rPr>
          <w:rFonts w:eastAsiaTheme="minorEastAsia"/>
        </w:rPr>
        <w:t xml:space="preserve"> moc odbierana </w:t>
      </w:r>
      <w:r w:rsidR="006F01A1">
        <w:rPr>
          <w:rFonts w:eastAsiaTheme="minorEastAsia"/>
        </w:rPr>
        <w:t>w</w:t>
      </w:r>
      <w:r w:rsidR="00F00221">
        <w:rPr>
          <w:rFonts w:eastAsiaTheme="minorEastAsia"/>
        </w:rPr>
        <w:t xml:space="preserve"> generatorze prądu</w:t>
      </w:r>
      <w:r w:rsidR="00E73BC5">
        <w:rPr>
          <w:rFonts w:eastAsiaTheme="minorEastAsia"/>
        </w:rPr>
        <w:t>/</w:t>
      </w:r>
      <w:r w:rsidR="006F01A1">
        <w:rPr>
          <w:rFonts w:eastAsiaTheme="minorEastAsia"/>
        </w:rPr>
        <w:t xml:space="preserve"> strumień czynnika roboczego pomnożony </w:t>
      </w:r>
      <w:r w:rsidR="00E73BC5">
        <w:rPr>
          <w:rFonts w:eastAsiaTheme="minorEastAsia"/>
        </w:rPr>
        <w:t xml:space="preserve"> jednostkow</w:t>
      </w:r>
      <w:r w:rsidR="006F01A1">
        <w:rPr>
          <w:rFonts w:eastAsiaTheme="minorEastAsia"/>
        </w:rPr>
        <w:t>ą</w:t>
      </w:r>
      <w:r w:rsidR="00E73BC5">
        <w:rPr>
          <w:rFonts w:eastAsiaTheme="minorEastAsia"/>
        </w:rPr>
        <w:t xml:space="preserve"> praca  prądu </w:t>
      </w:r>
      <w:r w:rsidR="006759AC">
        <w:rPr>
          <w:rFonts w:eastAsiaTheme="minorEastAsia"/>
        </w:rPr>
        <w:t xml:space="preserve">elektrycznego </w:t>
      </w:r>
      <w:bookmarkStart w:id="0" w:name="_GoBack"/>
      <w:bookmarkEnd w:id="0"/>
      <w:r w:rsidR="00E73BC5">
        <w:rPr>
          <w:rFonts w:eastAsiaTheme="minorEastAsia"/>
        </w:rPr>
        <w:t>/</w:t>
      </w:r>
    </w:p>
    <w:p w:rsidR="004122C1" w:rsidRDefault="004122C1" w:rsidP="00863AAA">
      <w:pPr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el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den>
        </m:f>
      </m:oMath>
      <w:r>
        <w:rPr>
          <w:rFonts w:eastAsiaTheme="minorEastAsia"/>
        </w:rPr>
        <w:t xml:space="preserve">  efektywna sprawność generatora, wartość bardzo wysoka bliska jedności ( czasami pomijana)</w:t>
      </w:r>
      <w:r w:rsidR="00F55A7F">
        <w:rPr>
          <w:rFonts w:eastAsiaTheme="minorEastAsia"/>
        </w:rPr>
        <w:t>,</w:t>
      </w:r>
    </w:p>
    <w:p w:rsidR="00596A9E" w:rsidRDefault="00596A9E" w:rsidP="00863AAA">
      <w:pPr>
        <w:rPr>
          <w:rFonts w:eastAsiaTheme="minorEastAsia"/>
        </w:rPr>
      </w:pPr>
      <w:r>
        <w:rPr>
          <w:rFonts w:eastAsiaTheme="minorEastAsia"/>
        </w:rPr>
        <w:t>Literatura</w:t>
      </w:r>
    </w:p>
    <w:p w:rsidR="00596A9E" w:rsidRDefault="00596A9E" w:rsidP="00863AAA">
      <w:pPr>
        <w:rPr>
          <w:rFonts w:eastAsiaTheme="minorEastAsia"/>
        </w:rPr>
      </w:pPr>
      <w:r>
        <w:rPr>
          <w:rFonts w:eastAsiaTheme="minorEastAsia"/>
        </w:rPr>
        <w:t>[1]</w:t>
      </w:r>
      <w:r w:rsidRPr="00596A9E">
        <w:t xml:space="preserve"> </w:t>
      </w:r>
      <w:hyperlink r:id="rId36" w:history="1">
        <w:r>
          <w:rPr>
            <w:rStyle w:val="Hipercze"/>
          </w:rPr>
          <w:t>https://pl.wikipedia.org/wiki/Si%C5%82ownia_parowa</w:t>
        </w:r>
      </w:hyperlink>
    </w:p>
    <w:p w:rsidR="00596A9E" w:rsidRDefault="00596A9E" w:rsidP="00863AAA">
      <w:pPr>
        <w:rPr>
          <w:rFonts w:eastAsiaTheme="minorEastAsia"/>
        </w:rPr>
      </w:pPr>
      <w:r>
        <w:rPr>
          <w:rFonts w:eastAsiaTheme="minorEastAsia"/>
        </w:rPr>
        <w:t>[2]</w:t>
      </w:r>
      <w:r w:rsidRPr="00596A9E">
        <w:t xml:space="preserve"> </w:t>
      </w:r>
      <w:hyperlink r:id="rId37" w:history="1">
        <w:r>
          <w:rPr>
            <w:rStyle w:val="Hipercze"/>
          </w:rPr>
          <w:t>https://sjp.pwn.pl/slowniki/si%C5%82ownia%20parowa.html</w:t>
        </w:r>
      </w:hyperlink>
    </w:p>
    <w:p w:rsidR="00596A9E" w:rsidRPr="00C065A7" w:rsidRDefault="00596A9E" w:rsidP="00863AAA">
      <w:pPr>
        <w:rPr>
          <w:rFonts w:eastAsiaTheme="minorEastAsia"/>
        </w:rPr>
      </w:pPr>
    </w:p>
    <w:sectPr w:rsidR="00596A9E" w:rsidRPr="00C065A7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74B" w:rsidRDefault="005F274B" w:rsidP="00863AAA">
      <w:pPr>
        <w:spacing w:after="0" w:line="240" w:lineRule="auto"/>
      </w:pPr>
      <w:r>
        <w:separator/>
      </w:r>
    </w:p>
  </w:endnote>
  <w:endnote w:type="continuationSeparator" w:id="0">
    <w:p w:rsidR="005F274B" w:rsidRDefault="005F274B" w:rsidP="0086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1340375"/>
      <w:docPartObj>
        <w:docPartGallery w:val="Page Numbers (Bottom of Page)"/>
        <w:docPartUnique/>
      </w:docPartObj>
    </w:sdtPr>
    <w:sdtEndPr/>
    <w:sdtContent>
      <w:p w:rsidR="00CC7B57" w:rsidRDefault="00CC7B5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01A1">
          <w:rPr>
            <w:noProof/>
          </w:rPr>
          <w:t>7</w:t>
        </w:r>
        <w:r>
          <w:fldChar w:fldCharType="end"/>
        </w:r>
      </w:p>
    </w:sdtContent>
  </w:sdt>
  <w:p w:rsidR="00CC7B57" w:rsidRDefault="00CC7B5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74B" w:rsidRDefault="005F274B" w:rsidP="00863AAA">
      <w:pPr>
        <w:spacing w:after="0" w:line="240" w:lineRule="auto"/>
      </w:pPr>
      <w:r>
        <w:separator/>
      </w:r>
    </w:p>
  </w:footnote>
  <w:footnote w:type="continuationSeparator" w:id="0">
    <w:p w:rsidR="005F274B" w:rsidRDefault="005F274B" w:rsidP="00863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419D8"/>
    <w:multiLevelType w:val="hybridMultilevel"/>
    <w:tmpl w:val="A48C2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9676F"/>
    <w:multiLevelType w:val="hybridMultilevel"/>
    <w:tmpl w:val="373C6F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28"/>
    <w:rsid w:val="00021839"/>
    <w:rsid w:val="00062FAF"/>
    <w:rsid w:val="00102349"/>
    <w:rsid w:val="00113369"/>
    <w:rsid w:val="001B2291"/>
    <w:rsid w:val="00262D26"/>
    <w:rsid w:val="003834AC"/>
    <w:rsid w:val="003B40A7"/>
    <w:rsid w:val="004122C1"/>
    <w:rsid w:val="00512D69"/>
    <w:rsid w:val="00520864"/>
    <w:rsid w:val="00543A56"/>
    <w:rsid w:val="00596A9E"/>
    <w:rsid w:val="005F274B"/>
    <w:rsid w:val="00622DAC"/>
    <w:rsid w:val="00656387"/>
    <w:rsid w:val="006759AC"/>
    <w:rsid w:val="00686E0E"/>
    <w:rsid w:val="006B040F"/>
    <w:rsid w:val="006B4F9A"/>
    <w:rsid w:val="006C2213"/>
    <w:rsid w:val="006D7EFD"/>
    <w:rsid w:val="006F01A1"/>
    <w:rsid w:val="007D7FB5"/>
    <w:rsid w:val="00863AAA"/>
    <w:rsid w:val="008A45D4"/>
    <w:rsid w:val="008C6F44"/>
    <w:rsid w:val="0090161E"/>
    <w:rsid w:val="0092639A"/>
    <w:rsid w:val="00AC137F"/>
    <w:rsid w:val="00AC3128"/>
    <w:rsid w:val="00B0068A"/>
    <w:rsid w:val="00B3605B"/>
    <w:rsid w:val="00B659EB"/>
    <w:rsid w:val="00BB2F33"/>
    <w:rsid w:val="00C065A7"/>
    <w:rsid w:val="00C3501C"/>
    <w:rsid w:val="00C650D4"/>
    <w:rsid w:val="00CC7B57"/>
    <w:rsid w:val="00CE57EF"/>
    <w:rsid w:val="00CF4CD4"/>
    <w:rsid w:val="00CF79F8"/>
    <w:rsid w:val="00D220FC"/>
    <w:rsid w:val="00E73BC5"/>
    <w:rsid w:val="00EA57F6"/>
    <w:rsid w:val="00EA6E31"/>
    <w:rsid w:val="00F00221"/>
    <w:rsid w:val="00F5527C"/>
    <w:rsid w:val="00F5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F48E14-EC8B-457F-8DFC-0748AFDD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3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E31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F5527C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86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AAA"/>
  </w:style>
  <w:style w:type="paragraph" w:styleId="Stopka">
    <w:name w:val="footer"/>
    <w:basedOn w:val="Normalny"/>
    <w:link w:val="StopkaZnak"/>
    <w:uiPriority w:val="99"/>
    <w:unhideWhenUsed/>
    <w:rsid w:val="00863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AAA"/>
  </w:style>
  <w:style w:type="character" w:styleId="Hipercze">
    <w:name w:val="Hyperlink"/>
    <w:basedOn w:val="Domylnaczcionkaakapitu"/>
    <w:uiPriority w:val="99"/>
    <w:semiHidden/>
    <w:unhideWhenUsed/>
    <w:rsid w:val="00CC7B57"/>
    <w:rPr>
      <w:color w:val="0000FF"/>
      <w:u w:val="single"/>
    </w:rPr>
  </w:style>
  <w:style w:type="character" w:customStyle="1" w:styleId="tytul">
    <w:name w:val="tytul"/>
    <w:basedOn w:val="Domylnaczcionkaakapitu"/>
    <w:rsid w:val="00596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Konwersja_energii" TargetMode="External"/><Relationship Id="rId18" Type="http://schemas.openxmlformats.org/officeDocument/2006/relationships/hyperlink" Target="https://pl.wikipedia.org/wiki/Rozpr%C4%99%C5%BCanie" TargetMode="External"/><Relationship Id="rId26" Type="http://schemas.openxmlformats.org/officeDocument/2006/relationships/image" Target="media/image1.png"/><Relationship Id="rId39" Type="http://schemas.openxmlformats.org/officeDocument/2006/relationships/fontTable" Target="fontTable.xml"/><Relationship Id="rId21" Type="http://schemas.openxmlformats.org/officeDocument/2006/relationships/hyperlink" Target="https://pl.wikipedia.org/wiki/T%C5%82ok" TargetMode="External"/><Relationship Id="rId34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Maszyna_parowa" TargetMode="External"/><Relationship Id="rId17" Type="http://schemas.openxmlformats.org/officeDocument/2006/relationships/hyperlink" Target="https://pl.wikipedia.org/wiki/Kocio%C5%82_parowy" TargetMode="External"/><Relationship Id="rId25" Type="http://schemas.openxmlformats.org/officeDocument/2006/relationships/hyperlink" Target="https://pl.wikipedia.org/wiki/Pompa" TargetMode="External"/><Relationship Id="rId33" Type="http://schemas.openxmlformats.org/officeDocument/2006/relationships/image" Target="media/image8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Ci%C5%9Bnienie" TargetMode="External"/><Relationship Id="rId20" Type="http://schemas.openxmlformats.org/officeDocument/2006/relationships/hyperlink" Target="https://pl.wikipedia.org/wiki/Maszyna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.wikipedia.org/wiki/Turbina_parowa" TargetMode="External"/><Relationship Id="rId24" Type="http://schemas.openxmlformats.org/officeDocument/2006/relationships/hyperlink" Target="https://pl.wikipedia.org/wiki/Skropliny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sjp.pwn.pl/slowniki/si%C5%82ownia%20parowa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Para_wodna" TargetMode="External"/><Relationship Id="rId23" Type="http://schemas.openxmlformats.org/officeDocument/2006/relationships/hyperlink" Target="https://pl.wikipedia.org/wiki/Skraplacz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pl.wikipedia.org/wiki/Si%C5%82ownia_parowa" TargetMode="External"/><Relationship Id="rId10" Type="http://schemas.openxmlformats.org/officeDocument/2006/relationships/hyperlink" Target="https://pl.wikipedia.org/wiki/Moc_mechaniczna" TargetMode="External"/><Relationship Id="rId19" Type="http://schemas.openxmlformats.org/officeDocument/2006/relationships/hyperlink" Target="https://pl.wikipedia.org/wiki/Turbina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Urz%C4%85dzenie" TargetMode="External"/><Relationship Id="rId14" Type="http://schemas.openxmlformats.org/officeDocument/2006/relationships/hyperlink" Target="https://pl.wikipedia.org/wiki/Woda" TargetMode="External"/><Relationship Id="rId22" Type="http://schemas.openxmlformats.org/officeDocument/2006/relationships/hyperlink" Target="https://pl.wikipedia.org/wiki/Skraplanie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8" Type="http://schemas.openxmlformats.org/officeDocument/2006/relationships/hyperlink" Target="https://pl.wikipedia.org/wiki/Maszyn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D656-3A51-432C-B37B-5A0F81AF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7</Pages>
  <Words>1208</Words>
  <Characters>7248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Ewaa</cp:lastModifiedBy>
  <cp:revision>6</cp:revision>
  <dcterms:created xsi:type="dcterms:W3CDTF">2020-04-22T10:12:00Z</dcterms:created>
  <dcterms:modified xsi:type="dcterms:W3CDTF">2021-10-18T11:48:00Z</dcterms:modified>
</cp:coreProperties>
</file>